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09C9" w:rsidRPr="00B10E99" w:rsidRDefault="004F64F5">
      <w:pPr>
        <w:jc w:val="center"/>
        <w:rPr>
          <w:lang w:val="en-US"/>
        </w:rPr>
      </w:pPr>
      <w:r w:rsidRPr="00B10E99">
        <w:rPr>
          <w:sz w:val="32"/>
          <w:szCs w:val="32"/>
          <w:lang w:val="en-US"/>
        </w:rPr>
        <w:t>INTERNATIONAL PLAYHOUSE</w:t>
      </w:r>
    </w:p>
    <w:p w:rsidR="001D09C9" w:rsidRPr="00B10E99" w:rsidRDefault="001D09C9">
      <w:pPr>
        <w:jc w:val="center"/>
        <w:rPr>
          <w:lang w:val="en-US"/>
        </w:rPr>
      </w:pPr>
    </w:p>
    <w:p w:rsidR="001D09C9" w:rsidRPr="00B10E99" w:rsidRDefault="004F64F5">
      <w:pPr>
        <w:jc w:val="center"/>
        <w:rPr>
          <w:lang w:val="en-US"/>
        </w:rPr>
      </w:pPr>
      <w:r w:rsidRPr="00B10E99">
        <w:rPr>
          <w:sz w:val="24"/>
          <w:szCs w:val="24"/>
          <w:lang w:val="en-US"/>
        </w:rPr>
        <w:t xml:space="preserve">“SHAKES-SHARE” - </w:t>
      </w:r>
      <w:proofErr w:type="spellStart"/>
      <w:r w:rsidRPr="00B10E99">
        <w:rPr>
          <w:sz w:val="24"/>
          <w:szCs w:val="24"/>
          <w:lang w:val="en-US"/>
        </w:rPr>
        <w:t>Londra</w:t>
      </w:r>
      <w:proofErr w:type="spellEnd"/>
      <w:r w:rsidRPr="00B10E99">
        <w:rPr>
          <w:sz w:val="24"/>
          <w:szCs w:val="24"/>
          <w:lang w:val="en-US"/>
        </w:rPr>
        <w:t xml:space="preserve">, 11-13 </w:t>
      </w:r>
      <w:proofErr w:type="spellStart"/>
      <w:r w:rsidRPr="00B10E99">
        <w:rPr>
          <w:sz w:val="24"/>
          <w:szCs w:val="24"/>
          <w:lang w:val="en-US"/>
        </w:rPr>
        <w:t>Novembre</w:t>
      </w:r>
      <w:proofErr w:type="spellEnd"/>
      <w:r w:rsidRPr="00B10E99">
        <w:rPr>
          <w:sz w:val="24"/>
          <w:szCs w:val="24"/>
          <w:lang w:val="en-US"/>
        </w:rPr>
        <w:t xml:space="preserve"> 2016</w:t>
      </w:r>
    </w:p>
    <w:p w:rsidR="001D09C9" w:rsidRPr="00B10E99" w:rsidRDefault="001D09C9">
      <w:pPr>
        <w:jc w:val="center"/>
        <w:rPr>
          <w:lang w:val="en-US"/>
        </w:rPr>
      </w:pPr>
    </w:p>
    <w:p w:rsidR="001D09C9" w:rsidRPr="00B10E99" w:rsidRDefault="001D09C9">
      <w:pPr>
        <w:jc w:val="center"/>
        <w:rPr>
          <w:lang w:val="en-US"/>
        </w:rPr>
      </w:pPr>
    </w:p>
    <w:p w:rsidR="001D09C9" w:rsidRDefault="004F64F5">
      <w:pPr>
        <w:jc w:val="both"/>
      </w:pPr>
      <w:r>
        <w:t xml:space="preserve">Siamo molto felici di presentare il primo progetto di International </w:t>
      </w:r>
      <w:proofErr w:type="spellStart"/>
      <w:r>
        <w:t>Playhouse</w:t>
      </w:r>
      <w:proofErr w:type="spellEnd"/>
      <w:r>
        <w:t>: “</w:t>
      </w:r>
      <w:proofErr w:type="spellStart"/>
      <w:r>
        <w:t>Shakes</w:t>
      </w:r>
      <w:proofErr w:type="spellEnd"/>
      <w:r>
        <w:t xml:space="preserve">-Share”, un evento educativo interculturale che coinvolge l’International House di Ancona e Jesi, l’International House di Voronezh, l’International House di Londra, la </w:t>
      </w:r>
      <w:proofErr w:type="spellStart"/>
      <w:r>
        <w:t>Arts</w:t>
      </w:r>
      <w:proofErr w:type="spellEnd"/>
      <w:r>
        <w:t xml:space="preserve"> Educational Schools di Londra, il </w:t>
      </w:r>
      <w:proofErr w:type="spellStart"/>
      <w:r>
        <w:t>Trinity</w:t>
      </w:r>
      <w:proofErr w:type="spellEnd"/>
      <w:r>
        <w:t xml:space="preserve"> College di Londra e la International House World Organization.</w:t>
      </w:r>
    </w:p>
    <w:p w:rsidR="001D09C9" w:rsidRDefault="001D09C9">
      <w:pPr>
        <w:jc w:val="both"/>
      </w:pPr>
    </w:p>
    <w:p w:rsidR="001D09C9" w:rsidRDefault="004F64F5">
      <w:pPr>
        <w:jc w:val="both"/>
      </w:pPr>
      <w:r>
        <w:t xml:space="preserve">Il prossimo novembre circa 60 studenti italiani, russi e britannici si riuniranno per dare vita ad una serie di rappresentazioni teatrali, proponendo progetti esistenti ma condividendo e creando inoltre nuove esperienze teatrali e linguistiche. Il 2016 ha visto le celebrazioni del 400esimo anniversario  della morte e della vita di Shakespeare, è quindi naturale che il tema centrale del progetto siano le sue opere, nonché la loro influenza che ancora oggi persiste. Le scuole partecipanti hanno già tutte creato e messo in scena il proprio progetto incentrato su Shakespeare nelle loro città di origine. Si riuniranno quindi a Londra per partecipare ad una giornata di workshop teatrali, presso la IH di Londra, seguita da una giornata di rappresentazioni, congiuntamente agli studenti locali della </w:t>
      </w:r>
      <w:proofErr w:type="spellStart"/>
      <w:r>
        <w:t>Arts</w:t>
      </w:r>
      <w:proofErr w:type="spellEnd"/>
      <w:r>
        <w:t xml:space="preserve"> Educational Schools di Londra.</w:t>
      </w:r>
    </w:p>
    <w:p w:rsidR="001D09C9" w:rsidRDefault="001D09C9">
      <w:pPr>
        <w:jc w:val="both"/>
      </w:pPr>
    </w:p>
    <w:p w:rsidR="001D09C9" w:rsidRDefault="004F64F5">
      <w:pPr>
        <w:jc w:val="both"/>
      </w:pPr>
      <w:r>
        <w:t xml:space="preserve">Il </w:t>
      </w:r>
      <w:proofErr w:type="spellStart"/>
      <w:r>
        <w:t>Trinity</w:t>
      </w:r>
      <w:proofErr w:type="spellEnd"/>
      <w:r>
        <w:t xml:space="preserve"> College di Londra, che ha una vasta gamma di esami finalizzati al potenziamento delle abilità comunicative pratiche, tra i quali Teatro, Musica e Lingua Inglese, è un partner entusiasta del progetto. Gli studenti che prenderanno parte al progetto riceveranno un certificato di partecipazione e il feedback di un collegio di esperti del </w:t>
      </w:r>
      <w:proofErr w:type="spellStart"/>
      <w:r>
        <w:t>Trinity</w:t>
      </w:r>
      <w:proofErr w:type="spellEnd"/>
      <w:r>
        <w:t xml:space="preserve"> College.</w:t>
      </w:r>
    </w:p>
    <w:p w:rsidR="001D09C9" w:rsidRDefault="001D09C9">
      <w:pPr>
        <w:jc w:val="both"/>
      </w:pPr>
    </w:p>
    <w:p w:rsidR="001D09C9" w:rsidRDefault="004F64F5">
      <w:pPr>
        <w:jc w:val="both"/>
      </w:pPr>
      <w:r>
        <w:t>Il progetto ha una molteplicità di obiettivi:</w:t>
      </w:r>
    </w:p>
    <w:p w:rsidR="001D09C9" w:rsidRDefault="001D09C9">
      <w:pPr>
        <w:jc w:val="both"/>
      </w:pPr>
    </w:p>
    <w:p w:rsidR="001D09C9" w:rsidRDefault="004F64F5">
      <w:pPr>
        <w:jc w:val="both"/>
      </w:pPr>
      <w:r>
        <w:rPr>
          <w:b/>
        </w:rPr>
        <w:t>Linguistici</w:t>
      </w:r>
      <w:r>
        <w:t>: gli studenti lavoreranno in inglese per preparare e mettere in scena le rappresentazioni.</w:t>
      </w:r>
    </w:p>
    <w:p w:rsidR="001D09C9" w:rsidRDefault="001D09C9">
      <w:pPr>
        <w:jc w:val="both"/>
      </w:pPr>
    </w:p>
    <w:p w:rsidR="001D09C9" w:rsidRDefault="004F64F5">
      <w:pPr>
        <w:jc w:val="both"/>
      </w:pPr>
      <w:r>
        <w:rPr>
          <w:b/>
        </w:rPr>
        <w:t>Letterari e storico-culturali</w:t>
      </w:r>
      <w:r>
        <w:t>: con il teatro quale punto di riferimento culturale, gli studenti avranno la possibilità di discutere di una varietà di tematiche orbitanti attorno al tema centrale di Shakespeare.</w:t>
      </w:r>
    </w:p>
    <w:p w:rsidR="001D09C9" w:rsidRDefault="001D09C9">
      <w:pPr>
        <w:jc w:val="both"/>
      </w:pPr>
    </w:p>
    <w:p w:rsidR="001D09C9" w:rsidRDefault="004F64F5">
      <w:pPr>
        <w:jc w:val="both"/>
      </w:pPr>
      <w:r>
        <w:rPr>
          <w:b/>
        </w:rPr>
        <w:t>Cooperativi</w:t>
      </w:r>
      <w:r>
        <w:t xml:space="preserve">: ogni scuola contribuirà alla messa in scena delle </w:t>
      </w:r>
      <w:proofErr w:type="spellStart"/>
      <w:r>
        <w:t>rappesentazioni</w:t>
      </w:r>
      <w:proofErr w:type="spellEnd"/>
      <w:r>
        <w:t>, occupandosi di uno degli aspetti specifici e di un dato campo creativo.</w:t>
      </w:r>
    </w:p>
    <w:p w:rsidR="001D09C9" w:rsidRDefault="001D09C9">
      <w:pPr>
        <w:jc w:val="both"/>
      </w:pPr>
    </w:p>
    <w:p w:rsidR="001D09C9" w:rsidRDefault="004F64F5">
      <w:pPr>
        <w:jc w:val="both"/>
      </w:pPr>
      <w:r>
        <w:rPr>
          <w:b/>
        </w:rPr>
        <w:t>Sociali</w:t>
      </w:r>
      <w:r>
        <w:t>: questa è una opportunità unica per lo sviluppo di una sensibilità interculturale e dell’amicizia tra studenti e docenti, in grado di allargare le vedute dei partecipanti e di creare un senso di appartenenza ad una comunità.</w:t>
      </w:r>
    </w:p>
    <w:p w:rsidR="001D09C9" w:rsidRDefault="001D09C9">
      <w:pPr>
        <w:jc w:val="both"/>
      </w:pPr>
    </w:p>
    <w:p w:rsidR="001D09C9" w:rsidRDefault="001D09C9">
      <w:pPr>
        <w:jc w:val="both"/>
      </w:pPr>
    </w:p>
    <w:p w:rsidR="007F5081" w:rsidRDefault="007F5081">
      <w:pPr>
        <w:jc w:val="center"/>
        <w:rPr>
          <w:u w:val="single"/>
        </w:rPr>
      </w:pPr>
    </w:p>
    <w:p w:rsidR="007F5081" w:rsidRDefault="007F5081">
      <w:pPr>
        <w:jc w:val="center"/>
        <w:rPr>
          <w:u w:val="single"/>
        </w:rPr>
      </w:pPr>
    </w:p>
    <w:p w:rsidR="001D09C9" w:rsidRDefault="004F64F5">
      <w:pPr>
        <w:jc w:val="center"/>
      </w:pPr>
      <w:bookmarkStart w:id="0" w:name="_GoBack"/>
      <w:bookmarkEnd w:id="0"/>
      <w:r>
        <w:rPr>
          <w:u w:val="single"/>
        </w:rPr>
        <w:lastRenderedPageBreak/>
        <w:t>Gruppi partecipanti e progetti</w:t>
      </w:r>
    </w:p>
    <w:p w:rsidR="001D09C9" w:rsidRDefault="001D09C9">
      <w:pPr>
        <w:jc w:val="center"/>
      </w:pPr>
    </w:p>
    <w:p w:rsidR="001D09C9" w:rsidRDefault="001D09C9">
      <w:pPr>
        <w:jc w:val="center"/>
      </w:pPr>
    </w:p>
    <w:p w:rsidR="001D09C9" w:rsidRDefault="004F64F5">
      <w:pPr>
        <w:jc w:val="both"/>
      </w:pPr>
      <w:proofErr w:type="spellStart"/>
      <w:r>
        <w:rPr>
          <w:b/>
        </w:rPr>
        <w:t>Internationale</w:t>
      </w:r>
      <w:proofErr w:type="spellEnd"/>
      <w:r>
        <w:rPr>
          <w:b/>
        </w:rPr>
        <w:t xml:space="preserve"> House Ancona e Jesi - The Victoria Company (Italia)</w:t>
      </w:r>
    </w:p>
    <w:p w:rsidR="001D09C9" w:rsidRDefault="004F64F5">
      <w:pPr>
        <w:jc w:val="both"/>
      </w:pPr>
      <w:r>
        <w:t>Progetto: “Shakespeare in a Box III” (</w:t>
      </w:r>
      <w:r>
        <w:rPr>
          <w:i/>
        </w:rPr>
        <w:t xml:space="preserve">Titolo rivisitato: “TMPST - The </w:t>
      </w:r>
      <w:proofErr w:type="spellStart"/>
      <w:r>
        <w:rPr>
          <w:i/>
        </w:rPr>
        <w:t>Tempest</w:t>
      </w:r>
      <w:proofErr w:type="spellEnd"/>
      <w:r>
        <w:rPr>
          <w:i/>
        </w:rPr>
        <w:t xml:space="preserve"> </w:t>
      </w:r>
      <w:proofErr w:type="spellStart"/>
      <w:r>
        <w:rPr>
          <w:i/>
        </w:rPr>
        <w:t>Vogued</w:t>
      </w:r>
      <w:proofErr w:type="spellEnd"/>
      <w:r>
        <w:t>)</w:t>
      </w:r>
    </w:p>
    <w:p w:rsidR="001D09C9" w:rsidRDefault="001D09C9">
      <w:pPr>
        <w:jc w:val="both"/>
      </w:pPr>
    </w:p>
    <w:p w:rsidR="001D09C9" w:rsidRDefault="004F64F5">
      <w:pPr>
        <w:jc w:val="both"/>
      </w:pPr>
      <w:r>
        <w:t xml:space="preserve">Produzione originale diretta da Fiorenza Montanari, creata e messa in scena dagli studenti della IH di Ancona e Jesi al Teatro Pergolesi il 23 aprile 2016. Questa </w:t>
      </w:r>
      <w:r>
        <w:rPr>
          <w:i/>
        </w:rPr>
        <w:t xml:space="preserve">pièce </w:t>
      </w:r>
      <w:r>
        <w:t xml:space="preserve">bilingue (Inglese-Italiano) poggia su tre componenti intrecciate: “The </w:t>
      </w:r>
      <w:proofErr w:type="spellStart"/>
      <w:r>
        <w:t>Tempest</w:t>
      </w:r>
      <w:proofErr w:type="spellEnd"/>
      <w:r>
        <w:t>” di Shakespeare, le poesie di Giovanni Pascoli e le musiche di Madonna. Nonostante questi tre mondi possano sembrare completamente estranei gli uni agli altri, il prodotto finale è stata un’ottima combinazione di importanti tematiche culturali, di interesse per gli studenti e adatta ai loro studi e gruppi di età.</w:t>
      </w:r>
    </w:p>
    <w:p w:rsidR="001D09C9" w:rsidRDefault="001D09C9">
      <w:pPr>
        <w:jc w:val="both"/>
      </w:pPr>
    </w:p>
    <w:p w:rsidR="001D09C9" w:rsidRDefault="004F64F5">
      <w:pPr>
        <w:jc w:val="both"/>
      </w:pPr>
      <w:r>
        <w:t>La produzione esplora tematiche quali il rapporto tra uomo e natura, i conflitti tra padre e figlia, la profanazione da parte di una generazione di quanto era sacro a quella precedente, la magia e il soprannaturale, la forza invisibile della musica, il “Nuovo Mondo” e le migrazioni. La produzione è stata promossa dall’Associazione Culturale Victoria (A.C.V.), un’associazione locale che propone e promuove attività multiculturali e multilingue nella regione.</w:t>
      </w:r>
    </w:p>
    <w:p w:rsidR="001D09C9" w:rsidRDefault="001D09C9">
      <w:pPr>
        <w:jc w:val="both"/>
      </w:pPr>
    </w:p>
    <w:p w:rsidR="001D09C9" w:rsidRPr="00B10E99" w:rsidRDefault="004F64F5">
      <w:pPr>
        <w:jc w:val="both"/>
        <w:rPr>
          <w:lang w:val="en-US"/>
        </w:rPr>
      </w:pPr>
      <w:r w:rsidRPr="00B10E99">
        <w:rPr>
          <w:b/>
          <w:lang w:val="en-US"/>
        </w:rPr>
        <w:t>International House Voronezh (Russia)</w:t>
      </w:r>
    </w:p>
    <w:p w:rsidR="001D09C9" w:rsidRPr="00B10E99" w:rsidRDefault="004F64F5">
      <w:pPr>
        <w:jc w:val="both"/>
        <w:rPr>
          <w:lang w:val="en-US"/>
        </w:rPr>
      </w:pPr>
      <w:proofErr w:type="spellStart"/>
      <w:r w:rsidRPr="00B10E99">
        <w:rPr>
          <w:lang w:val="en-US"/>
        </w:rPr>
        <w:t>Progetto</w:t>
      </w:r>
      <w:proofErr w:type="spellEnd"/>
      <w:r w:rsidRPr="00B10E99">
        <w:rPr>
          <w:lang w:val="en-US"/>
        </w:rPr>
        <w:t>: “</w:t>
      </w:r>
      <w:proofErr w:type="spellStart"/>
      <w:r w:rsidRPr="00B10E99">
        <w:rPr>
          <w:lang w:val="en-US"/>
        </w:rPr>
        <w:t>Shakespearia</w:t>
      </w:r>
      <w:proofErr w:type="spellEnd"/>
      <w:r w:rsidRPr="00B10E99">
        <w:rPr>
          <w:lang w:val="en-US"/>
        </w:rPr>
        <w:t>”</w:t>
      </w:r>
    </w:p>
    <w:p w:rsidR="001D09C9" w:rsidRPr="00B10E99" w:rsidRDefault="001D09C9">
      <w:pPr>
        <w:jc w:val="both"/>
        <w:rPr>
          <w:lang w:val="en-US"/>
        </w:rPr>
      </w:pPr>
    </w:p>
    <w:p w:rsidR="001D09C9" w:rsidRDefault="004F64F5">
      <w:pPr>
        <w:jc w:val="both"/>
      </w:pPr>
      <w:r>
        <w:t xml:space="preserve">Il progetto è nato grazie ad un rinomato attore locale, </w:t>
      </w:r>
      <w:proofErr w:type="spellStart"/>
      <w:r>
        <w:t>Kamil</w:t>
      </w:r>
      <w:proofErr w:type="spellEnd"/>
      <w:r>
        <w:t xml:space="preserve"> </w:t>
      </w:r>
      <w:proofErr w:type="spellStart"/>
      <w:r>
        <w:t>Tukaev</w:t>
      </w:r>
      <w:proofErr w:type="spellEnd"/>
      <w:r>
        <w:t>. Questo “spazio” di teatro educativo si propone di mettere in contatto i giovani con i capolavori di Shakespeare, nelle loro versioni originali attraverso recitazione e apprendimento. I corsi prevedono attività teatrali, studi su corpo e voce, attività linguistiche e di team-building, con insegnanti professionisti di spicco.</w:t>
      </w:r>
    </w:p>
    <w:p w:rsidR="001D09C9" w:rsidRDefault="001D09C9">
      <w:pPr>
        <w:jc w:val="both"/>
      </w:pPr>
    </w:p>
    <w:p w:rsidR="001D09C9" w:rsidRDefault="004F64F5">
      <w:pPr>
        <w:jc w:val="both"/>
      </w:pPr>
      <w:r>
        <w:t>In questo contesto, nel gennaio del 2016, un gruppo di 16 ragazzi tra i 13 e i 18 anni hanno cominciato a lavorare ad una loro versione di “Sogno di una Notte di Mezza Estate”, che hanno poi rappresentato al Festival Internazionale di Teatro Giovani di Gent. In tale occasione hanno preso parte a vari laboratori, incontrato i loro giovani colleghi di altri paesi e rinforzato i loro legami di gruppo.</w:t>
      </w:r>
    </w:p>
    <w:p w:rsidR="001D09C9" w:rsidRDefault="001D09C9">
      <w:pPr>
        <w:jc w:val="both"/>
      </w:pPr>
    </w:p>
    <w:p w:rsidR="001D09C9" w:rsidRDefault="004F64F5">
      <w:pPr>
        <w:jc w:val="both"/>
      </w:pPr>
      <w:r>
        <w:t xml:space="preserve">La produzione è una </w:t>
      </w:r>
      <w:r>
        <w:rPr>
          <w:i/>
        </w:rPr>
        <w:t xml:space="preserve">pièce </w:t>
      </w:r>
      <w:r>
        <w:t xml:space="preserve">di 45 minuti, che presenta una delle linee di trama di “Sogno di una Notte di Mezza Estate” (la complicata storia d’amore di quattro adolescenti). I testi, una creazione congiunta del regista-attore </w:t>
      </w:r>
      <w:proofErr w:type="spellStart"/>
      <w:r>
        <w:t>Kamil</w:t>
      </w:r>
      <w:proofErr w:type="spellEnd"/>
      <w:r>
        <w:t xml:space="preserve"> </w:t>
      </w:r>
      <w:proofErr w:type="spellStart"/>
      <w:r>
        <w:t>Tukaev</w:t>
      </w:r>
      <w:proofErr w:type="spellEnd"/>
      <w:r>
        <w:t xml:space="preserve"> e di Natalia </w:t>
      </w:r>
      <w:proofErr w:type="spellStart"/>
      <w:r>
        <w:t>Bayrak</w:t>
      </w:r>
      <w:proofErr w:type="spellEnd"/>
      <w:r>
        <w:t>, la consulente e insegnante di lingue del progetto, sono una trasposizione in un moderno inglese giovanile dei testi originali (con la storia “</w:t>
      </w:r>
      <w:proofErr w:type="spellStart"/>
      <w:r>
        <w:t>ri</w:t>
      </w:r>
      <w:proofErr w:type="spellEnd"/>
      <w:r>
        <w:t>-raccontata” in versi) combinati a parti di testo originale, sonetti, canzoni e musiche originali e moderne. Gli attori si scambiano tra di loro, e ogni personaggio viene “impersonato” da più attori, rafforzando l’elemento caos; la forte centralità del linguaggio del corpo, tuttavia, permette agli attori di rendere la rappresentazione facilmente fruibile.</w:t>
      </w:r>
    </w:p>
    <w:p w:rsidR="00B10E99" w:rsidRDefault="00B10E99">
      <w:pPr>
        <w:jc w:val="both"/>
      </w:pPr>
    </w:p>
    <w:p w:rsidR="00B10E99" w:rsidRPr="00B10E99" w:rsidRDefault="00B10E99" w:rsidP="00B10E99">
      <w:pPr>
        <w:jc w:val="both"/>
        <w:rPr>
          <w:b/>
          <w:lang w:val="en-US"/>
        </w:rPr>
      </w:pPr>
      <w:proofErr w:type="spellStart"/>
      <w:r w:rsidRPr="00B10E99">
        <w:rPr>
          <w:b/>
          <w:lang w:val="en-US"/>
        </w:rPr>
        <w:t>Leyton</w:t>
      </w:r>
      <w:proofErr w:type="spellEnd"/>
      <w:r w:rsidRPr="00B10E99">
        <w:rPr>
          <w:b/>
          <w:lang w:val="en-US"/>
        </w:rPr>
        <w:t xml:space="preserve"> 6th Form College (London)</w:t>
      </w:r>
    </w:p>
    <w:p w:rsidR="00B10E99" w:rsidRPr="00B10E99" w:rsidRDefault="00B10E99" w:rsidP="00B10E99">
      <w:pPr>
        <w:jc w:val="both"/>
        <w:rPr>
          <w:lang w:val="en-US"/>
        </w:rPr>
      </w:pPr>
    </w:p>
    <w:p w:rsidR="00B10E99" w:rsidRDefault="00B10E99" w:rsidP="00B10E99">
      <w:pPr>
        <w:jc w:val="both"/>
      </w:pPr>
      <w:r>
        <w:lastRenderedPageBreak/>
        <w:t xml:space="preserve">Situata nel nord-est di Londra, l’obiettivo della scuola è: “Lavorando in sicurezza, in un ambiente favorevole e stimolante, che abbraccia la diversità  e promuove il rispetto, aiutiamo gli studenti a realizzare il loro potenziale accademico e diventare membri pensanti, che si pongono domande e si prendono cura della società. Grazie a strutture eccellenti che comprendono un dipartimento teatrale e studi di registrazione, il </w:t>
      </w:r>
      <w:proofErr w:type="spellStart"/>
      <w:r>
        <w:t>Leyton</w:t>
      </w:r>
      <w:proofErr w:type="spellEnd"/>
      <w:r>
        <w:t xml:space="preserve"> College sarà la sede per le esibizioni del progetto Shake-Share. Un gruppo di studenti del </w:t>
      </w:r>
      <w:proofErr w:type="spellStart"/>
      <w:r>
        <w:t>Leyton</w:t>
      </w:r>
      <w:proofErr w:type="spellEnd"/>
      <w:r>
        <w:t xml:space="preserve"> College parteciperanno ai workshop del sabato e metteranno in scena la loro versione di Macbeth contemporaneamente agli spettacoli dell’IH Ancona e Jesi, e l’IH Voronezh di domenica.</w:t>
      </w:r>
    </w:p>
    <w:p w:rsidR="00B10E99" w:rsidRDefault="00B10E99" w:rsidP="00B10E99">
      <w:pPr>
        <w:jc w:val="both"/>
      </w:pPr>
    </w:p>
    <w:p w:rsidR="001D09C9" w:rsidRDefault="00B10E99" w:rsidP="00B10E99">
      <w:pPr>
        <w:jc w:val="both"/>
      </w:pPr>
      <w:r>
        <w:t xml:space="preserve">Per maggiori informazioni visitate il sito web </w:t>
      </w:r>
      <w:hyperlink r:id="rId5" w:history="1">
        <w:r w:rsidRPr="0039096C">
          <w:rPr>
            <w:rStyle w:val="Collegamentoipertestuale"/>
          </w:rPr>
          <w:t>http://www.leyton.ac.uk/</w:t>
        </w:r>
      </w:hyperlink>
    </w:p>
    <w:p w:rsidR="00B10E99" w:rsidRDefault="00B10E99" w:rsidP="00B10E99">
      <w:pPr>
        <w:jc w:val="both"/>
      </w:pPr>
    </w:p>
    <w:p w:rsidR="001D09C9" w:rsidRPr="00B10E99" w:rsidRDefault="004F64F5">
      <w:pPr>
        <w:jc w:val="both"/>
        <w:rPr>
          <w:lang w:val="en-US"/>
        </w:rPr>
      </w:pPr>
      <w:r w:rsidRPr="00B10E99">
        <w:rPr>
          <w:b/>
          <w:lang w:val="en-US"/>
        </w:rPr>
        <w:t xml:space="preserve">The Arts Educational Schools di </w:t>
      </w:r>
      <w:proofErr w:type="spellStart"/>
      <w:r w:rsidRPr="00B10E99">
        <w:rPr>
          <w:b/>
          <w:lang w:val="en-US"/>
        </w:rPr>
        <w:t>Londra</w:t>
      </w:r>
      <w:proofErr w:type="spellEnd"/>
    </w:p>
    <w:p w:rsidR="001D09C9" w:rsidRPr="00B10E99" w:rsidRDefault="001D09C9">
      <w:pPr>
        <w:jc w:val="both"/>
        <w:rPr>
          <w:lang w:val="en-US"/>
        </w:rPr>
      </w:pPr>
    </w:p>
    <w:p w:rsidR="001D09C9" w:rsidRDefault="004F64F5">
      <w:pPr>
        <w:jc w:val="both"/>
      </w:pPr>
      <w:r>
        <w:t xml:space="preserve">La </w:t>
      </w:r>
      <w:proofErr w:type="spellStart"/>
      <w:r>
        <w:t>Arts</w:t>
      </w:r>
      <w:proofErr w:type="spellEnd"/>
      <w:r>
        <w:t xml:space="preserve"> Educational Schools di Londra (</w:t>
      </w:r>
      <w:proofErr w:type="spellStart"/>
      <w:r>
        <w:t>ArtsEd</w:t>
      </w:r>
      <w:proofErr w:type="spellEnd"/>
      <w:r>
        <w:t xml:space="preserve">), con sede a </w:t>
      </w:r>
      <w:proofErr w:type="spellStart"/>
      <w:r>
        <w:t>Chiswick</w:t>
      </w:r>
      <w:proofErr w:type="spellEnd"/>
      <w:r>
        <w:t xml:space="preserve">, è riconosciuta in tutto il mondo quale centro di eccellenza per la formazione nelle arti dello spettacolo. </w:t>
      </w:r>
      <w:proofErr w:type="spellStart"/>
      <w:r>
        <w:t>ArtsEd</w:t>
      </w:r>
      <w:proofErr w:type="spellEnd"/>
      <w:r>
        <w:t xml:space="preserve"> è stata fondata nel 1939, quando Grace </w:t>
      </w:r>
      <w:proofErr w:type="spellStart"/>
      <w:r>
        <w:t>Cone</w:t>
      </w:r>
      <w:proofErr w:type="spellEnd"/>
      <w:r>
        <w:t xml:space="preserve"> e Olive </w:t>
      </w:r>
      <w:proofErr w:type="spellStart"/>
      <w:r>
        <w:t>Ripman</w:t>
      </w:r>
      <w:proofErr w:type="spellEnd"/>
      <w:r>
        <w:t xml:space="preserve"> hanno deciso di unificare due scuole esistenti, con l’ambizione di preparare i giovani ad una carriera teatrale professionale, principio cardine della scuola, che è rimasto sino ad oggi di capitale importanza.</w:t>
      </w:r>
    </w:p>
    <w:p w:rsidR="001D09C9" w:rsidRDefault="001D09C9">
      <w:pPr>
        <w:jc w:val="both"/>
      </w:pPr>
    </w:p>
    <w:p w:rsidR="001D09C9" w:rsidRDefault="004F64F5">
      <w:pPr>
        <w:jc w:val="both"/>
      </w:pPr>
      <w:proofErr w:type="spellStart"/>
      <w:r>
        <w:t>ArtsEd</w:t>
      </w:r>
      <w:proofErr w:type="spellEnd"/>
      <w:r>
        <w:t xml:space="preserve"> offre un percorso di laurea in Recitazione di tre anni, e prepara gli studenti sia per il teatro che per il cinema. Il percorso di Teatro Musicale è notoriamente il migliore (nel settore) di tutto il Regno Unito. La scuola offre anche corsi part-time, corsi </w:t>
      </w:r>
      <w:proofErr w:type="spellStart"/>
      <w:r>
        <w:t>pre</w:t>
      </w:r>
      <w:proofErr w:type="spellEnd"/>
      <w:r>
        <w:t xml:space="preserve"> e post laurea, mettendo a disposizione un’eccezionale offerta formativa, per tutte le età e abilità. La </w:t>
      </w:r>
      <w:proofErr w:type="spellStart"/>
      <w:r>
        <w:t>Independent</w:t>
      </w:r>
      <w:proofErr w:type="spellEnd"/>
      <w:r>
        <w:t xml:space="preserve"> </w:t>
      </w:r>
      <w:proofErr w:type="spellStart"/>
      <w:r>
        <w:t>Day</w:t>
      </w:r>
      <w:proofErr w:type="spellEnd"/>
      <w:r>
        <w:t xml:space="preserve"> School e Sixth Form preparano studenti tra gli 11 e i 18 anni con una eccezionale formazione accademica e professionale.</w:t>
      </w:r>
    </w:p>
    <w:p w:rsidR="001D09C9" w:rsidRDefault="001D09C9">
      <w:pPr>
        <w:jc w:val="both"/>
      </w:pPr>
    </w:p>
    <w:p w:rsidR="001D09C9" w:rsidRDefault="004F64F5">
      <w:pPr>
        <w:jc w:val="both"/>
      </w:pPr>
      <w:r>
        <w:t xml:space="preserve">Le lezioni dei vari corsi hanno luogo alla </w:t>
      </w:r>
      <w:proofErr w:type="spellStart"/>
      <w:r>
        <w:t>Cone</w:t>
      </w:r>
      <w:proofErr w:type="spellEnd"/>
      <w:r>
        <w:t xml:space="preserve"> </w:t>
      </w:r>
      <w:proofErr w:type="spellStart"/>
      <w:r>
        <w:t>Ripman</w:t>
      </w:r>
      <w:proofErr w:type="spellEnd"/>
      <w:r>
        <w:t xml:space="preserve"> House, diretta dal Preside Jane Harrison. Le infrastrutture scolastiche comprendono due palchi appositamente costruiti per la recitazione, il Andrew Lloyd Webber Foundation </w:t>
      </w:r>
      <w:proofErr w:type="spellStart"/>
      <w:r>
        <w:t>Theatre</w:t>
      </w:r>
      <w:proofErr w:type="spellEnd"/>
      <w:r>
        <w:t xml:space="preserve"> e lo Studio </w:t>
      </w:r>
      <w:proofErr w:type="spellStart"/>
      <w:r>
        <w:t>Theatre</w:t>
      </w:r>
      <w:proofErr w:type="spellEnd"/>
      <w:r>
        <w:t>, oltre a svariati studi professionali e di registrazione.</w:t>
      </w:r>
    </w:p>
    <w:p w:rsidR="001D09C9" w:rsidRDefault="001D09C9">
      <w:pPr>
        <w:jc w:val="both"/>
      </w:pPr>
    </w:p>
    <w:p w:rsidR="001D09C9" w:rsidRDefault="004F64F5">
      <w:pPr>
        <w:jc w:val="both"/>
      </w:pPr>
      <w:r>
        <w:t xml:space="preserve">La scuola è stata nominata “Scuola dell’Anno” agli Stage Awards 2016. Per ulteriori informazioni visitare il sito web </w:t>
      </w:r>
      <w:hyperlink r:id="rId6">
        <w:r>
          <w:rPr>
            <w:color w:val="1155CC"/>
            <w:u w:val="single"/>
          </w:rPr>
          <w:t>www.artsed.co.uk</w:t>
        </w:r>
      </w:hyperlink>
    </w:p>
    <w:p w:rsidR="001D09C9" w:rsidRDefault="001D09C9">
      <w:pPr>
        <w:jc w:val="both"/>
      </w:pPr>
    </w:p>
    <w:p w:rsidR="001D09C9" w:rsidRDefault="004F64F5">
      <w:pPr>
        <w:jc w:val="both"/>
      </w:pPr>
      <w:proofErr w:type="spellStart"/>
      <w:r>
        <w:rPr>
          <w:b/>
        </w:rPr>
        <w:t>Trinity</w:t>
      </w:r>
      <w:proofErr w:type="spellEnd"/>
      <w:r>
        <w:rPr>
          <w:b/>
        </w:rPr>
        <w:t xml:space="preserve"> College London</w:t>
      </w:r>
    </w:p>
    <w:p w:rsidR="001D09C9" w:rsidRDefault="001D09C9">
      <w:pPr>
        <w:jc w:val="both"/>
      </w:pPr>
    </w:p>
    <w:p w:rsidR="001D09C9" w:rsidRDefault="004F64F5">
      <w:pPr>
        <w:jc w:val="both"/>
      </w:pPr>
      <w:r>
        <w:t xml:space="preserve">Il </w:t>
      </w:r>
      <w:proofErr w:type="spellStart"/>
      <w:r>
        <w:t>Trinity</w:t>
      </w:r>
      <w:proofErr w:type="spellEnd"/>
      <w:r>
        <w:t xml:space="preserve"> College di Londra è un ente internazionalmente riconosciuto con un approccio positivo e propositivo a sostegno dello sviluppo. </w:t>
      </w:r>
      <w:proofErr w:type="spellStart"/>
      <w:r>
        <w:t>Trinity</w:t>
      </w:r>
      <w:proofErr w:type="spellEnd"/>
      <w:r>
        <w:t xml:space="preserve"> prepara esami esterni dal 1877 e offre certificazioni in una vasta gamma di discipline artistiche e dello spettacolo, così come per l’apprendimento e l’insegnamento della lingua inglese.</w:t>
      </w:r>
    </w:p>
    <w:p w:rsidR="001D09C9" w:rsidRDefault="001D09C9">
      <w:pPr>
        <w:jc w:val="both"/>
      </w:pPr>
    </w:p>
    <w:p w:rsidR="001D09C9" w:rsidRDefault="004F64F5">
      <w:pPr>
        <w:jc w:val="both"/>
      </w:pPr>
      <w:r>
        <w:t xml:space="preserve">La preparazione agli esami del </w:t>
      </w:r>
      <w:proofErr w:type="spellStart"/>
      <w:r>
        <w:t>Trinity</w:t>
      </w:r>
      <w:proofErr w:type="spellEnd"/>
      <w:r>
        <w:t xml:space="preserve"> comporta l’acquisizione di abilità necessarie alla comunicazione e al lavoro efficiente nella vita di tutti i giorni, ben oltre l’aula di lezione. </w:t>
      </w:r>
      <w:r>
        <w:lastRenderedPageBreak/>
        <w:t xml:space="preserve">L’approccio del </w:t>
      </w:r>
      <w:proofErr w:type="spellStart"/>
      <w:r>
        <w:t>Trinity</w:t>
      </w:r>
      <w:proofErr w:type="spellEnd"/>
      <w:r>
        <w:t xml:space="preserve"> è quello di costruire nelle persone la sicurezza di sé, di ispirarle al progresso segnando tappe da raggiungere per ogni livello di competenza.</w:t>
      </w:r>
    </w:p>
    <w:p w:rsidR="001D09C9" w:rsidRDefault="001D09C9">
      <w:pPr>
        <w:jc w:val="both"/>
      </w:pPr>
    </w:p>
    <w:p w:rsidR="001D09C9" w:rsidRDefault="004F64F5">
      <w:pPr>
        <w:jc w:val="both"/>
      </w:pPr>
      <w:r>
        <w:t xml:space="preserve">Le qualifiche rilasciate dal </w:t>
      </w:r>
      <w:proofErr w:type="spellStart"/>
      <w:r>
        <w:t>Trinity</w:t>
      </w:r>
      <w:proofErr w:type="spellEnd"/>
      <w:r>
        <w:t xml:space="preserve"> sono tenute in grande considerazione dai </w:t>
      </w:r>
      <w:proofErr w:type="spellStart"/>
      <w:r>
        <w:t>colleges</w:t>
      </w:r>
      <w:proofErr w:type="spellEnd"/>
      <w:r>
        <w:t xml:space="preserve">, dalle università e dai datori di lavoro di tutto il mondo, e aiutano le persone a realizzare i loro obiettivi personali, accademici e di carriera. Il </w:t>
      </w:r>
      <w:proofErr w:type="spellStart"/>
      <w:r>
        <w:t>Trinity</w:t>
      </w:r>
      <w:proofErr w:type="spellEnd"/>
      <w:r>
        <w:t xml:space="preserve"> ogni anno fornisce più di 700.000 esami in più di 60 paesi.</w:t>
      </w:r>
    </w:p>
    <w:p w:rsidR="001D09C9" w:rsidRDefault="001D09C9">
      <w:pPr>
        <w:jc w:val="both"/>
      </w:pPr>
    </w:p>
    <w:p w:rsidR="001D09C9" w:rsidRDefault="004F64F5">
      <w:pPr>
        <w:jc w:val="both"/>
      </w:pPr>
      <w:r>
        <w:t xml:space="preserve">La International House World Organization e il </w:t>
      </w:r>
      <w:proofErr w:type="spellStart"/>
      <w:r>
        <w:t>Trinity</w:t>
      </w:r>
      <w:proofErr w:type="spellEnd"/>
      <w:r>
        <w:t xml:space="preserve"> College di Londra hanno recentemente firmato un accordo, e stanno lavorando congiuntamente per permettere a sempre più centri IH di alta qualità di diventare centri autorizzati </w:t>
      </w:r>
      <w:proofErr w:type="spellStart"/>
      <w:r>
        <w:t>Trinity</w:t>
      </w:r>
      <w:proofErr w:type="spellEnd"/>
      <w:r>
        <w:t>.</w:t>
      </w:r>
    </w:p>
    <w:p w:rsidR="001D09C9" w:rsidRDefault="004F64F5">
      <w:pPr>
        <w:jc w:val="both"/>
      </w:pPr>
      <w:r>
        <w:t xml:space="preserve">Per maggiori informazioni visitare il sito web </w:t>
      </w:r>
      <w:hyperlink r:id="rId7">
        <w:r>
          <w:rPr>
            <w:color w:val="1155CC"/>
            <w:u w:val="single"/>
          </w:rPr>
          <w:t>www.trinitycollege.com</w:t>
        </w:r>
      </w:hyperlink>
    </w:p>
    <w:sectPr w:rsidR="001D09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compat>
    <w:compatSetting w:name="compatibilityMode" w:uri="http://schemas.microsoft.com/office/word" w:val="14"/>
  </w:compat>
  <w:rsids>
    <w:rsidRoot w:val="001D09C9"/>
    <w:rsid w:val="001D09C9"/>
    <w:rsid w:val="004F64F5"/>
    <w:rsid w:val="007F5081"/>
    <w:rsid w:val="00B10E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contextualSpacing/>
      <w:outlineLvl w:val="0"/>
    </w:pPr>
    <w:rPr>
      <w:sz w:val="40"/>
      <w:szCs w:val="40"/>
    </w:rPr>
  </w:style>
  <w:style w:type="paragraph" w:styleId="Titolo2">
    <w:name w:val="heading 2"/>
    <w:basedOn w:val="Normale"/>
    <w:next w:val="Normale"/>
    <w:pPr>
      <w:keepNext/>
      <w:keepLines/>
      <w:spacing w:before="360" w:after="120"/>
      <w:contextualSpacing/>
      <w:outlineLvl w:val="1"/>
    </w:pPr>
    <w:rPr>
      <w:sz w:val="32"/>
      <w:szCs w:val="32"/>
    </w:rPr>
  </w:style>
  <w:style w:type="paragraph" w:styleId="Titolo3">
    <w:name w:val="heading 3"/>
    <w:basedOn w:val="Normale"/>
    <w:next w:val="Normale"/>
    <w:pPr>
      <w:keepNext/>
      <w:keepLines/>
      <w:spacing w:before="320" w:after="80"/>
      <w:contextualSpacing/>
      <w:outlineLvl w:val="2"/>
    </w:pPr>
    <w:rPr>
      <w:color w:val="434343"/>
      <w:sz w:val="28"/>
      <w:szCs w:val="28"/>
    </w:rPr>
  </w:style>
  <w:style w:type="paragraph" w:styleId="Titolo4">
    <w:name w:val="heading 4"/>
    <w:basedOn w:val="Normale"/>
    <w:next w:val="Normale"/>
    <w:pPr>
      <w:keepNext/>
      <w:keepLines/>
      <w:spacing w:before="280" w:after="80"/>
      <w:contextualSpacing/>
      <w:outlineLvl w:val="3"/>
    </w:pPr>
    <w:rPr>
      <w:color w:val="666666"/>
      <w:sz w:val="24"/>
      <w:szCs w:val="24"/>
    </w:rPr>
  </w:style>
  <w:style w:type="paragraph" w:styleId="Titolo5">
    <w:name w:val="heading 5"/>
    <w:basedOn w:val="Normale"/>
    <w:next w:val="Normale"/>
    <w:pPr>
      <w:keepNext/>
      <w:keepLines/>
      <w:spacing w:before="240" w:after="80"/>
      <w:contextualSpacing/>
      <w:outlineLvl w:val="4"/>
    </w:pPr>
    <w:rPr>
      <w:color w:val="666666"/>
    </w:rPr>
  </w:style>
  <w:style w:type="paragraph" w:styleId="Titolo6">
    <w:name w:val="heading 6"/>
    <w:basedOn w:val="Normale"/>
    <w:next w:val="Normale"/>
    <w:pPr>
      <w:keepNext/>
      <w:keepLines/>
      <w:spacing w:before="240" w:after="80"/>
      <w:contextualSpacing/>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contextualSpacing/>
    </w:pPr>
    <w:rPr>
      <w:sz w:val="52"/>
      <w:szCs w:val="52"/>
    </w:rPr>
  </w:style>
  <w:style w:type="paragraph" w:styleId="Sottotitolo">
    <w:name w:val="Subtitle"/>
    <w:basedOn w:val="Normale"/>
    <w:next w:val="Normale"/>
    <w:pPr>
      <w:keepNext/>
      <w:keepLines/>
      <w:spacing w:after="320"/>
      <w:contextualSpacing/>
    </w:pPr>
    <w:rPr>
      <w:color w:val="666666"/>
      <w:sz w:val="30"/>
      <w:szCs w:val="30"/>
    </w:rPr>
  </w:style>
  <w:style w:type="character" w:styleId="Collegamentoipertestuale">
    <w:name w:val="Hyperlink"/>
    <w:basedOn w:val="Carpredefinitoparagrafo"/>
    <w:uiPriority w:val="99"/>
    <w:unhideWhenUsed/>
    <w:rsid w:val="00B10E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contextualSpacing/>
      <w:outlineLvl w:val="0"/>
    </w:pPr>
    <w:rPr>
      <w:sz w:val="40"/>
      <w:szCs w:val="40"/>
    </w:rPr>
  </w:style>
  <w:style w:type="paragraph" w:styleId="Titolo2">
    <w:name w:val="heading 2"/>
    <w:basedOn w:val="Normale"/>
    <w:next w:val="Normale"/>
    <w:pPr>
      <w:keepNext/>
      <w:keepLines/>
      <w:spacing w:before="360" w:after="120"/>
      <w:contextualSpacing/>
      <w:outlineLvl w:val="1"/>
    </w:pPr>
    <w:rPr>
      <w:sz w:val="32"/>
      <w:szCs w:val="32"/>
    </w:rPr>
  </w:style>
  <w:style w:type="paragraph" w:styleId="Titolo3">
    <w:name w:val="heading 3"/>
    <w:basedOn w:val="Normale"/>
    <w:next w:val="Normale"/>
    <w:pPr>
      <w:keepNext/>
      <w:keepLines/>
      <w:spacing w:before="320" w:after="80"/>
      <w:contextualSpacing/>
      <w:outlineLvl w:val="2"/>
    </w:pPr>
    <w:rPr>
      <w:color w:val="434343"/>
      <w:sz w:val="28"/>
      <w:szCs w:val="28"/>
    </w:rPr>
  </w:style>
  <w:style w:type="paragraph" w:styleId="Titolo4">
    <w:name w:val="heading 4"/>
    <w:basedOn w:val="Normale"/>
    <w:next w:val="Normale"/>
    <w:pPr>
      <w:keepNext/>
      <w:keepLines/>
      <w:spacing w:before="280" w:after="80"/>
      <w:contextualSpacing/>
      <w:outlineLvl w:val="3"/>
    </w:pPr>
    <w:rPr>
      <w:color w:val="666666"/>
      <w:sz w:val="24"/>
      <w:szCs w:val="24"/>
    </w:rPr>
  </w:style>
  <w:style w:type="paragraph" w:styleId="Titolo5">
    <w:name w:val="heading 5"/>
    <w:basedOn w:val="Normale"/>
    <w:next w:val="Normale"/>
    <w:pPr>
      <w:keepNext/>
      <w:keepLines/>
      <w:spacing w:before="240" w:after="80"/>
      <w:contextualSpacing/>
      <w:outlineLvl w:val="4"/>
    </w:pPr>
    <w:rPr>
      <w:color w:val="666666"/>
    </w:rPr>
  </w:style>
  <w:style w:type="paragraph" w:styleId="Titolo6">
    <w:name w:val="heading 6"/>
    <w:basedOn w:val="Normale"/>
    <w:next w:val="Normale"/>
    <w:pPr>
      <w:keepNext/>
      <w:keepLines/>
      <w:spacing w:before="240" w:after="80"/>
      <w:contextualSpacing/>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contextualSpacing/>
    </w:pPr>
    <w:rPr>
      <w:sz w:val="52"/>
      <w:szCs w:val="52"/>
    </w:rPr>
  </w:style>
  <w:style w:type="paragraph" w:styleId="Sottotitolo">
    <w:name w:val="Subtitle"/>
    <w:basedOn w:val="Normale"/>
    <w:next w:val="Normale"/>
    <w:pPr>
      <w:keepNext/>
      <w:keepLines/>
      <w:spacing w:after="320"/>
      <w:contextualSpacing/>
    </w:pPr>
    <w:rPr>
      <w:color w:val="666666"/>
      <w:sz w:val="30"/>
      <w:szCs w:val="30"/>
    </w:rPr>
  </w:style>
  <w:style w:type="character" w:styleId="Collegamentoipertestuale">
    <w:name w:val="Hyperlink"/>
    <w:basedOn w:val="Carpredefinitoparagrafo"/>
    <w:uiPriority w:val="99"/>
    <w:unhideWhenUsed/>
    <w:rsid w:val="00B10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initycolleg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tsed.co.uk" TargetMode="External"/><Relationship Id="rId5" Type="http://schemas.openxmlformats.org/officeDocument/2006/relationships/hyperlink" Target="http://www.leyton.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1339</Words>
  <Characters>7638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Romagnoli</dc:creator>
  <cp:lastModifiedBy>antonella</cp:lastModifiedBy>
  <cp:revision>4</cp:revision>
  <dcterms:created xsi:type="dcterms:W3CDTF">2016-10-12T08:57:00Z</dcterms:created>
  <dcterms:modified xsi:type="dcterms:W3CDTF">2016-11-04T14:41:00Z</dcterms:modified>
</cp:coreProperties>
</file>